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BB" w:rsidRPr="0047783C" w:rsidRDefault="0047783C" w:rsidP="0047783C">
      <w:pPr>
        <w:jc w:val="center"/>
        <w:rPr>
          <w:rFonts w:cs="Arial"/>
          <w:bCs/>
          <w:kern w:val="28"/>
          <w:sz w:val="28"/>
          <w:szCs w:val="32"/>
        </w:rPr>
      </w:pPr>
      <w:bookmarkStart w:id="0" w:name="_GoBack"/>
      <w:bookmarkEnd w:id="0"/>
      <w:r w:rsidRPr="0047783C">
        <w:rPr>
          <w:rFonts w:cs="Arial"/>
          <w:bCs/>
          <w:kern w:val="28"/>
          <w:sz w:val="28"/>
          <w:szCs w:val="32"/>
        </w:rPr>
        <w:t>КАЛУЖСКАЯ ОБЛАСТЬ</w:t>
      </w:r>
    </w:p>
    <w:p w:rsidR="00BE6DBB" w:rsidRPr="0047783C" w:rsidRDefault="0047783C" w:rsidP="0047783C">
      <w:pPr>
        <w:jc w:val="center"/>
        <w:rPr>
          <w:rFonts w:cs="Arial"/>
          <w:bCs/>
          <w:kern w:val="28"/>
          <w:sz w:val="28"/>
          <w:szCs w:val="32"/>
        </w:rPr>
      </w:pPr>
      <w:r w:rsidRPr="0047783C">
        <w:rPr>
          <w:rFonts w:cs="Arial"/>
          <w:bCs/>
          <w:kern w:val="28"/>
          <w:sz w:val="28"/>
          <w:szCs w:val="32"/>
        </w:rPr>
        <w:t>МАЛОЯРОСЛАВЕЦКИЙ РАЙОН</w:t>
      </w:r>
    </w:p>
    <w:p w:rsidR="00BE6DBB" w:rsidRPr="0047783C" w:rsidRDefault="0047783C" w:rsidP="0047783C">
      <w:pPr>
        <w:pStyle w:val="1"/>
        <w:rPr>
          <w:b w:val="0"/>
          <w:kern w:val="28"/>
          <w:sz w:val="28"/>
        </w:rPr>
      </w:pPr>
      <w:r w:rsidRPr="0047783C">
        <w:rPr>
          <w:b w:val="0"/>
          <w:kern w:val="28"/>
          <w:sz w:val="28"/>
        </w:rPr>
        <w:t>АДМИНИСТРАЦИЯ</w:t>
      </w:r>
    </w:p>
    <w:p w:rsidR="00A6009F" w:rsidRPr="0047783C" w:rsidRDefault="0047783C" w:rsidP="0047783C">
      <w:pPr>
        <w:jc w:val="center"/>
        <w:rPr>
          <w:rFonts w:cs="Arial"/>
          <w:bCs/>
          <w:kern w:val="28"/>
          <w:sz w:val="28"/>
          <w:szCs w:val="32"/>
        </w:rPr>
      </w:pPr>
      <w:r w:rsidRPr="0047783C">
        <w:rPr>
          <w:rFonts w:cs="Arial"/>
          <w:bCs/>
          <w:kern w:val="28"/>
          <w:sz w:val="28"/>
          <w:szCs w:val="32"/>
        </w:rPr>
        <w:t>МУНИЦИПАЛЬНОГО ОБРАЗОВАНИЯ</w:t>
      </w:r>
    </w:p>
    <w:p w:rsidR="00BE6DBB" w:rsidRPr="0047783C" w:rsidRDefault="0047783C" w:rsidP="0047783C">
      <w:pPr>
        <w:jc w:val="center"/>
        <w:rPr>
          <w:rFonts w:cs="Arial"/>
          <w:bCs/>
          <w:kern w:val="28"/>
          <w:sz w:val="28"/>
          <w:szCs w:val="32"/>
        </w:rPr>
      </w:pPr>
      <w:r w:rsidRPr="0047783C">
        <w:rPr>
          <w:rFonts w:cs="Arial"/>
          <w:bCs/>
          <w:kern w:val="28"/>
          <w:sz w:val="28"/>
          <w:szCs w:val="32"/>
        </w:rPr>
        <w:t>ГОРОДСКОЕ ПОСЕЛЕНИЕ</w:t>
      </w:r>
    </w:p>
    <w:p w:rsidR="00BE6DBB" w:rsidRPr="0047783C" w:rsidRDefault="0047783C" w:rsidP="0047783C">
      <w:pPr>
        <w:pStyle w:val="1"/>
        <w:rPr>
          <w:b w:val="0"/>
          <w:kern w:val="28"/>
          <w:sz w:val="28"/>
        </w:rPr>
      </w:pPr>
      <w:r w:rsidRPr="0047783C">
        <w:rPr>
          <w:b w:val="0"/>
          <w:kern w:val="28"/>
          <w:sz w:val="28"/>
        </w:rPr>
        <w:t>«ГОРОД МАЛОЯРОСЛАВЕЦ»</w:t>
      </w:r>
    </w:p>
    <w:p w:rsidR="0047783C" w:rsidRDefault="0047783C" w:rsidP="0047783C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BE6DBB" w:rsidRPr="0047783C" w:rsidRDefault="00BE6DBB" w:rsidP="0047783C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47783C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BE6DBB" w:rsidRPr="0047783C" w:rsidRDefault="00DC0DCF" w:rsidP="0047783C">
      <w:pPr>
        <w:jc w:val="center"/>
        <w:rPr>
          <w:rFonts w:cs="Arial"/>
          <w:bCs/>
          <w:kern w:val="28"/>
          <w:szCs w:val="32"/>
        </w:rPr>
      </w:pPr>
      <w:r w:rsidRPr="0047783C">
        <w:rPr>
          <w:rFonts w:cs="Arial"/>
          <w:bCs/>
          <w:kern w:val="28"/>
          <w:szCs w:val="32"/>
        </w:rPr>
        <w:t>о</w:t>
      </w:r>
      <w:r w:rsidR="00022D03" w:rsidRPr="0047783C">
        <w:rPr>
          <w:rFonts w:cs="Arial"/>
          <w:bCs/>
          <w:kern w:val="28"/>
          <w:szCs w:val="32"/>
        </w:rPr>
        <w:t>т</w:t>
      </w:r>
      <w:r w:rsidRPr="0047783C">
        <w:rPr>
          <w:rFonts w:cs="Arial"/>
          <w:bCs/>
          <w:kern w:val="28"/>
          <w:szCs w:val="32"/>
        </w:rPr>
        <w:t xml:space="preserve"> </w:t>
      </w:r>
      <w:r w:rsidR="00306D4D" w:rsidRPr="0047783C">
        <w:rPr>
          <w:rFonts w:cs="Arial"/>
          <w:bCs/>
          <w:kern w:val="28"/>
          <w:szCs w:val="32"/>
        </w:rPr>
        <w:t>05</w:t>
      </w:r>
      <w:r w:rsidR="0047783C" w:rsidRPr="0047783C">
        <w:rPr>
          <w:rFonts w:cs="Arial"/>
          <w:bCs/>
          <w:kern w:val="28"/>
          <w:szCs w:val="32"/>
        </w:rPr>
        <w:t>.08.</w:t>
      </w:r>
      <w:r w:rsidR="00B4049D" w:rsidRPr="0047783C">
        <w:rPr>
          <w:rFonts w:cs="Arial"/>
          <w:bCs/>
          <w:kern w:val="28"/>
          <w:szCs w:val="32"/>
        </w:rPr>
        <w:t>2016г.</w:t>
      </w:r>
      <w:r w:rsidR="00A1123B" w:rsidRPr="0047783C">
        <w:rPr>
          <w:rFonts w:cs="Arial"/>
          <w:bCs/>
          <w:kern w:val="28"/>
          <w:szCs w:val="32"/>
        </w:rPr>
        <w:t xml:space="preserve"> </w:t>
      </w:r>
      <w:r w:rsidR="00BE6DBB" w:rsidRPr="0047783C">
        <w:rPr>
          <w:rFonts w:cs="Arial"/>
          <w:bCs/>
          <w:kern w:val="28"/>
          <w:szCs w:val="32"/>
        </w:rPr>
        <w:t>№</w:t>
      </w:r>
      <w:r w:rsidR="00306D4D" w:rsidRPr="0047783C">
        <w:rPr>
          <w:rFonts w:cs="Arial"/>
          <w:bCs/>
          <w:kern w:val="28"/>
          <w:szCs w:val="32"/>
        </w:rPr>
        <w:t>723</w:t>
      </w:r>
    </w:p>
    <w:p w:rsidR="00E04831" w:rsidRPr="0047783C" w:rsidRDefault="00E04831" w:rsidP="0047783C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</w:p>
    <w:p w:rsidR="00200B07" w:rsidRPr="0047783C" w:rsidRDefault="00200B07" w:rsidP="0047783C">
      <w:pPr>
        <w:pStyle w:val="a5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4778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О внесении изменений</w:t>
      </w:r>
      <w:r w:rsidR="0047783C" w:rsidRPr="004778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 </w:t>
      </w:r>
      <w:r w:rsidRPr="0047783C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в </w:t>
      </w:r>
      <w:hyperlink r:id="rId6" w:tgtFrame="Logical" w:history="1">
        <w:r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муниципальную программу «</w:t>
        </w:r>
        <w:r w:rsidR="00381FC8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Энергосбережение и повышение</w:t>
        </w:r>
        <w:r w:rsidR="00854F96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="00E16CD1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энергоэффективности</w:t>
        </w:r>
        <w:r w:rsidR="00381FC8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="00433584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в</w:t>
        </w:r>
        <w:r w:rsidR="00914DA3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м</w:t>
        </w:r>
        <w:r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униципально</w:t>
        </w:r>
        <w:r w:rsidR="00433584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м образовании</w:t>
        </w:r>
        <w:r w:rsidR="0047783C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городское поселение «Город Малоярославец»</w:t>
        </w:r>
        <w:r w:rsidR="0047783C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 xml:space="preserve"> </w:t>
        </w:r>
        <w:r w:rsidR="00914DA3" w:rsidRPr="00FA77B7">
          <w:rPr>
            <w:rStyle w:val="a8"/>
            <w:rFonts w:ascii="Arial" w:eastAsia="Times New Roman" w:hAnsi="Arial" w:cs="Arial"/>
            <w:b/>
            <w:bCs/>
            <w:kern w:val="28"/>
            <w:sz w:val="32"/>
            <w:szCs w:val="32"/>
            <w:lang w:eastAsia="ru-RU"/>
          </w:rPr>
          <w:t>на 2014-2020 годы»</w:t>
        </w:r>
      </w:hyperlink>
    </w:p>
    <w:p w:rsidR="00914DA3" w:rsidRPr="0047783C" w:rsidRDefault="00914DA3" w:rsidP="0047783C">
      <w:pPr>
        <w:pStyle w:val="a5"/>
        <w:ind w:left="-284" w:firstLine="284"/>
        <w:rPr>
          <w:rFonts w:ascii="Arial" w:hAnsi="Arial" w:cs="Arial"/>
          <w:b/>
          <w:szCs w:val="24"/>
        </w:rPr>
      </w:pPr>
    </w:p>
    <w:p w:rsidR="00A1123B" w:rsidRPr="0047783C" w:rsidRDefault="00A1123B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 xml:space="preserve">В соответствии со статьей 179 </w:t>
      </w:r>
      <w:hyperlink r:id="rId7" w:tooltip="Бюджетного кодекса РФ " w:history="1">
        <w:r w:rsidRPr="00FA77B7">
          <w:rPr>
            <w:rStyle w:val="a8"/>
            <w:rFonts w:ascii="Arial" w:eastAsia="Times New Roman" w:hAnsi="Arial"/>
            <w:szCs w:val="24"/>
            <w:lang w:eastAsia="ru-RU"/>
          </w:rPr>
          <w:t>Бюджетного кодекса</w:t>
        </w:r>
      </w:hyperlink>
      <w:r w:rsidRPr="0047783C">
        <w:rPr>
          <w:rFonts w:ascii="Arial" w:eastAsia="Times New Roman" w:hAnsi="Arial"/>
          <w:szCs w:val="24"/>
          <w:lang w:eastAsia="ru-RU"/>
        </w:rPr>
        <w:t xml:space="preserve"> Российской Федерации, постановлением Администрации муниципального образования городское поселение «Город Малоярославец» от 06.11.2013г. №767 «Об утверждении Порядка разработки, реализации и оценки эффективности муниципальных программ муниципального образования городское поселение «Город Малоярославец» для уточнения отдельных позиций муниципальной программы «Энергосбережение и повышение энергоэффективности в муниципальном образовании городское поселение «Город Малоярославец» на 2014-2020 годы», утвержденной от </w:t>
      </w:r>
      <w:hyperlink r:id="rId8" w:tgtFrame="Logical" w:history="1">
        <w:r w:rsidRPr="00FA77B7">
          <w:rPr>
            <w:rStyle w:val="a8"/>
            <w:rFonts w:ascii="Arial" w:eastAsia="Times New Roman" w:hAnsi="Arial"/>
            <w:szCs w:val="24"/>
            <w:lang w:eastAsia="ru-RU"/>
          </w:rPr>
          <w:t>15.11.2013г. №805</w:t>
        </w:r>
      </w:hyperlink>
      <w:r w:rsidRPr="0047783C">
        <w:rPr>
          <w:rFonts w:ascii="Arial" w:eastAsia="Times New Roman" w:hAnsi="Arial"/>
          <w:szCs w:val="24"/>
          <w:lang w:eastAsia="ru-RU"/>
        </w:rPr>
        <w:t xml:space="preserve"> (ред. от 09.10.2014г. №772, от 30.10.2014г. №817, от 29.06.2015г. №560, от 06.07.2015г. №595, от 28.08.2015г. №790, от 02.11.2015г. №1035, от 08.12.2015г. №1152, от 15.03.2016г. №182, от 31.05.2016г. №487</w:t>
      </w:r>
      <w:r w:rsidR="00BA627C" w:rsidRPr="0047783C">
        <w:rPr>
          <w:rFonts w:ascii="Arial" w:eastAsia="Times New Roman" w:hAnsi="Arial"/>
          <w:szCs w:val="24"/>
          <w:lang w:eastAsia="ru-RU"/>
        </w:rPr>
        <w:t>,</w:t>
      </w:r>
      <w:r w:rsidR="00AA69B6" w:rsidRPr="0047783C">
        <w:rPr>
          <w:rFonts w:ascii="Arial" w:eastAsia="Times New Roman" w:hAnsi="Arial"/>
          <w:szCs w:val="24"/>
          <w:lang w:eastAsia="ru-RU"/>
        </w:rPr>
        <w:t xml:space="preserve"> от 20.06.2016г. №562</w:t>
      </w:r>
      <w:r w:rsidRPr="0047783C">
        <w:rPr>
          <w:rFonts w:ascii="Arial" w:eastAsia="Times New Roman" w:hAnsi="Arial"/>
          <w:szCs w:val="24"/>
          <w:lang w:eastAsia="ru-RU"/>
        </w:rPr>
        <w:t xml:space="preserve">), руководствуясь ст.37 </w:t>
      </w:r>
      <w:hyperlink r:id="rId9" w:tooltip="Устава муниципального образования городское поселение " w:history="1">
        <w:r w:rsidRPr="00FA77B7">
          <w:rPr>
            <w:rStyle w:val="a8"/>
            <w:rFonts w:ascii="Arial" w:eastAsia="Times New Roman" w:hAnsi="Arial"/>
            <w:szCs w:val="24"/>
            <w:lang w:eastAsia="ru-RU"/>
          </w:rPr>
          <w:t>Устава муниципального образования городское поселение «Город Малоярославец»</w:t>
        </w:r>
      </w:hyperlink>
      <w:r w:rsidRPr="0047783C">
        <w:rPr>
          <w:rFonts w:ascii="Arial" w:eastAsia="Times New Roman" w:hAnsi="Arial"/>
          <w:szCs w:val="24"/>
          <w:lang w:eastAsia="ru-RU"/>
        </w:rPr>
        <w:t xml:space="preserve">, Администрация </w:t>
      </w:r>
    </w:p>
    <w:p w:rsidR="0047783C" w:rsidRDefault="0047783C" w:rsidP="0047783C">
      <w:pPr>
        <w:pStyle w:val="a5"/>
        <w:jc w:val="both"/>
        <w:rPr>
          <w:rFonts w:ascii="Arial" w:hAnsi="Arial" w:cs="Arial"/>
          <w:b/>
          <w:szCs w:val="24"/>
        </w:rPr>
      </w:pPr>
    </w:p>
    <w:p w:rsidR="0096261D" w:rsidRDefault="00200B07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>ПОСТАНОВЛЯ</w:t>
      </w:r>
      <w:r w:rsidR="00BA10A6" w:rsidRPr="0047783C">
        <w:rPr>
          <w:rFonts w:ascii="Arial" w:eastAsia="Times New Roman" w:hAnsi="Arial"/>
          <w:szCs w:val="24"/>
          <w:lang w:eastAsia="ru-RU"/>
        </w:rPr>
        <w:t>ЕТ</w:t>
      </w:r>
      <w:r w:rsidRPr="0047783C">
        <w:rPr>
          <w:rFonts w:ascii="Arial" w:eastAsia="Times New Roman" w:hAnsi="Arial"/>
          <w:szCs w:val="24"/>
          <w:lang w:eastAsia="ru-RU"/>
        </w:rPr>
        <w:t>:</w:t>
      </w:r>
    </w:p>
    <w:p w:rsidR="0047783C" w:rsidRDefault="0047783C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</w:p>
    <w:p w:rsidR="006A1ED8" w:rsidRPr="0047783C" w:rsidRDefault="00200B07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>1. Внести в муниципальную программу «</w:t>
      </w:r>
      <w:r w:rsidR="00D02C8C" w:rsidRPr="0047783C">
        <w:rPr>
          <w:rFonts w:ascii="Arial" w:eastAsia="Times New Roman" w:hAnsi="Arial"/>
          <w:szCs w:val="24"/>
          <w:lang w:eastAsia="ru-RU"/>
        </w:rPr>
        <w:t xml:space="preserve">Энергосбережение и повышение энергоэффективности в </w:t>
      </w:r>
      <w:r w:rsidR="007C5E00" w:rsidRPr="0047783C">
        <w:rPr>
          <w:rFonts w:ascii="Arial" w:eastAsia="Times New Roman" w:hAnsi="Arial"/>
          <w:szCs w:val="24"/>
          <w:lang w:eastAsia="ru-RU"/>
        </w:rPr>
        <w:t>муниципально</w:t>
      </w:r>
      <w:r w:rsidR="00433584" w:rsidRPr="0047783C">
        <w:rPr>
          <w:rFonts w:ascii="Arial" w:eastAsia="Times New Roman" w:hAnsi="Arial"/>
          <w:szCs w:val="24"/>
          <w:lang w:eastAsia="ru-RU"/>
        </w:rPr>
        <w:t>м</w:t>
      </w:r>
      <w:r w:rsidR="007C5E00" w:rsidRPr="0047783C">
        <w:rPr>
          <w:rFonts w:ascii="Arial" w:eastAsia="Times New Roman" w:hAnsi="Arial"/>
          <w:szCs w:val="24"/>
          <w:lang w:eastAsia="ru-RU"/>
        </w:rPr>
        <w:t xml:space="preserve"> образовани</w:t>
      </w:r>
      <w:r w:rsidR="00433584" w:rsidRPr="0047783C">
        <w:rPr>
          <w:rFonts w:ascii="Arial" w:eastAsia="Times New Roman" w:hAnsi="Arial"/>
          <w:szCs w:val="24"/>
          <w:lang w:eastAsia="ru-RU"/>
        </w:rPr>
        <w:t>и</w:t>
      </w:r>
      <w:r w:rsidR="007C5E00" w:rsidRPr="0047783C">
        <w:rPr>
          <w:rFonts w:ascii="Arial" w:eastAsia="Times New Roman" w:hAnsi="Arial"/>
          <w:szCs w:val="24"/>
          <w:lang w:eastAsia="ru-RU"/>
        </w:rPr>
        <w:t xml:space="preserve"> городское </w:t>
      </w:r>
      <w:r w:rsidR="00E04831" w:rsidRPr="0047783C">
        <w:rPr>
          <w:rFonts w:ascii="Arial" w:eastAsia="Times New Roman" w:hAnsi="Arial"/>
          <w:szCs w:val="24"/>
          <w:lang w:eastAsia="ru-RU"/>
        </w:rPr>
        <w:t>поселение «Город Малоярославец»</w:t>
      </w:r>
      <w:r w:rsidR="00D74FDE" w:rsidRPr="0047783C">
        <w:rPr>
          <w:rFonts w:ascii="Arial" w:eastAsia="Times New Roman" w:hAnsi="Arial"/>
          <w:szCs w:val="24"/>
          <w:lang w:eastAsia="ru-RU"/>
        </w:rPr>
        <w:t xml:space="preserve"> на 2014-2020 годы</w:t>
      </w:r>
      <w:r w:rsidR="00FF1D44" w:rsidRPr="0047783C">
        <w:rPr>
          <w:rFonts w:ascii="Arial" w:eastAsia="Times New Roman" w:hAnsi="Arial"/>
          <w:szCs w:val="24"/>
          <w:lang w:eastAsia="ru-RU"/>
        </w:rPr>
        <w:t>»</w:t>
      </w:r>
      <w:r w:rsidR="006A1ED8" w:rsidRPr="0047783C">
        <w:rPr>
          <w:rFonts w:ascii="Arial" w:eastAsia="Times New Roman" w:hAnsi="Arial"/>
          <w:szCs w:val="24"/>
          <w:lang w:eastAsia="ru-RU"/>
        </w:rPr>
        <w:t xml:space="preserve"> следующие изменения:</w:t>
      </w:r>
    </w:p>
    <w:p w:rsidR="0096261D" w:rsidRPr="0047783C" w:rsidRDefault="00D64CDD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>1.2. В таблице Программы «Перечень мероприятий муниципальной программы «Энергос</w:t>
      </w:r>
      <w:r w:rsidR="00CD6B97" w:rsidRPr="0047783C">
        <w:rPr>
          <w:rFonts w:ascii="Arial" w:eastAsia="Times New Roman" w:hAnsi="Arial"/>
          <w:szCs w:val="24"/>
          <w:lang w:eastAsia="ru-RU"/>
        </w:rPr>
        <w:t>бережение</w:t>
      </w:r>
      <w:r w:rsidRPr="0047783C">
        <w:rPr>
          <w:rFonts w:ascii="Arial" w:eastAsia="Times New Roman" w:hAnsi="Arial"/>
          <w:szCs w:val="24"/>
          <w:lang w:eastAsia="ru-RU"/>
        </w:rPr>
        <w:t xml:space="preserve"> и повышение </w:t>
      </w:r>
      <w:r w:rsidR="00CD6B97" w:rsidRPr="0047783C">
        <w:rPr>
          <w:rFonts w:ascii="Arial" w:eastAsia="Times New Roman" w:hAnsi="Arial"/>
          <w:szCs w:val="24"/>
          <w:lang w:eastAsia="ru-RU"/>
        </w:rPr>
        <w:t>энерго</w:t>
      </w:r>
      <w:r w:rsidRPr="0047783C">
        <w:rPr>
          <w:rFonts w:ascii="Arial" w:eastAsia="Times New Roman" w:hAnsi="Arial"/>
          <w:szCs w:val="24"/>
          <w:lang w:eastAsia="ru-RU"/>
        </w:rPr>
        <w:t>эффективности в муниципальном образовании городское поселение «Город Малоярославец» на 2014-2020 годы» в разделе «</w:t>
      </w:r>
      <w:r w:rsidR="006A1ED8" w:rsidRPr="0047783C">
        <w:rPr>
          <w:rFonts w:ascii="Arial" w:eastAsia="Times New Roman" w:hAnsi="Arial"/>
          <w:szCs w:val="24"/>
          <w:lang w:eastAsia="ru-RU"/>
        </w:rPr>
        <w:t xml:space="preserve">Теплоснабжение» отдельные показатели </w:t>
      </w:r>
      <w:r w:rsidR="00271EA9" w:rsidRPr="0047783C">
        <w:rPr>
          <w:rFonts w:ascii="Arial" w:eastAsia="Times New Roman" w:hAnsi="Arial"/>
          <w:szCs w:val="24"/>
          <w:lang w:eastAsia="ru-RU"/>
        </w:rPr>
        <w:t>таблицы изложить в новой редакции</w:t>
      </w:r>
      <w:r w:rsidR="0096261D" w:rsidRPr="0047783C">
        <w:rPr>
          <w:rFonts w:ascii="Arial" w:eastAsia="Times New Roman" w:hAnsi="Arial"/>
          <w:szCs w:val="24"/>
          <w:lang w:eastAsia="ru-RU"/>
        </w:rPr>
        <w:t xml:space="preserve"> согласно приложению №1 к данному постановлению.</w:t>
      </w:r>
    </w:p>
    <w:p w:rsidR="0096261D" w:rsidRPr="0047783C" w:rsidRDefault="0096261D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>1.3. Таблицу «Целевые показатели энергосбережения и повышения энергетической эффективности и перечень обязательных мероприятий по энергосбережению и повышению энергетической эффективности на 2016 год» изложить в новой редакции согласно приложению №2.</w:t>
      </w:r>
    </w:p>
    <w:p w:rsidR="0096261D" w:rsidRPr="0047783C" w:rsidRDefault="0096261D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 xml:space="preserve">2. Контроль за исполнением настоящего Постановления возложить на заместителя Главы Администрации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Жадькова Е.В. </w:t>
      </w:r>
    </w:p>
    <w:p w:rsidR="0096261D" w:rsidRPr="0047783C" w:rsidRDefault="0096261D" w:rsidP="0047783C">
      <w:pPr>
        <w:pStyle w:val="a5"/>
        <w:jc w:val="both"/>
        <w:rPr>
          <w:rFonts w:ascii="Arial" w:eastAsia="Times New Roman" w:hAnsi="Arial"/>
          <w:szCs w:val="24"/>
          <w:lang w:eastAsia="ru-RU"/>
        </w:rPr>
      </w:pPr>
      <w:r w:rsidRPr="0047783C">
        <w:rPr>
          <w:rFonts w:ascii="Arial" w:eastAsia="Times New Roman" w:hAnsi="Arial"/>
          <w:szCs w:val="24"/>
          <w:lang w:eastAsia="ru-RU"/>
        </w:rPr>
        <w:t>3. Настоящее Постановление вступает в силу со дня его подписания и подлежит официальному опубликованию в газете «Малоярославецкий край», а также размещению на официальном сайте муниципального образования городское п</w:t>
      </w:r>
      <w:r w:rsidR="0047783C">
        <w:rPr>
          <w:rFonts w:ascii="Arial" w:eastAsia="Times New Roman" w:hAnsi="Arial"/>
          <w:szCs w:val="24"/>
          <w:lang w:eastAsia="ru-RU"/>
        </w:rPr>
        <w:t>оселение «Город Малоярославец».</w:t>
      </w:r>
    </w:p>
    <w:p w:rsidR="00160D01" w:rsidRPr="0047783C" w:rsidRDefault="00160D01" w:rsidP="0047783C">
      <w:pPr>
        <w:ind w:left="-180"/>
      </w:pPr>
    </w:p>
    <w:p w:rsidR="00160D01" w:rsidRPr="0047783C" w:rsidRDefault="00160D01" w:rsidP="0047783C">
      <w:pPr>
        <w:ind w:left="-180"/>
      </w:pPr>
    </w:p>
    <w:p w:rsidR="00160D01" w:rsidRPr="0047783C" w:rsidRDefault="00160D01" w:rsidP="0047783C">
      <w:pPr>
        <w:ind w:firstLine="0"/>
      </w:pPr>
      <w:r w:rsidRPr="0047783C">
        <w:t>Глава Администрации</w:t>
      </w:r>
    </w:p>
    <w:p w:rsidR="0047783C" w:rsidRDefault="00160D01" w:rsidP="0047783C">
      <w:pPr>
        <w:ind w:firstLine="0"/>
      </w:pPr>
      <w:r w:rsidRPr="0047783C">
        <w:t xml:space="preserve">МО </w:t>
      </w:r>
      <w:r w:rsidR="0047783C">
        <w:t xml:space="preserve">ГП </w:t>
      </w:r>
      <w:r w:rsidRPr="0047783C">
        <w:t>«Город Малоярославец»</w:t>
      </w:r>
    </w:p>
    <w:p w:rsidR="00160D01" w:rsidRPr="0047783C" w:rsidRDefault="00160D01" w:rsidP="0047783C">
      <w:pPr>
        <w:ind w:firstLine="0"/>
      </w:pPr>
      <w:r w:rsidRPr="0047783C">
        <w:t>Г.Б.</w:t>
      </w:r>
      <w:r w:rsidR="0047783C">
        <w:t xml:space="preserve"> </w:t>
      </w:r>
      <w:r w:rsidRPr="0047783C">
        <w:t>Харлампов</w:t>
      </w:r>
    </w:p>
    <w:p w:rsidR="0069614F" w:rsidRDefault="0069614F" w:rsidP="0047783C">
      <w:pPr>
        <w:ind w:left="-180"/>
      </w:pPr>
    </w:p>
    <w:p w:rsidR="00F66CC8" w:rsidRDefault="00F66CC8" w:rsidP="0047783C">
      <w:pPr>
        <w:ind w:left="-180"/>
        <w:sectPr w:rsidR="00F66CC8" w:rsidSect="00F66CC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F66CC8" w:rsidRPr="00F66CC8" w:rsidRDefault="00F66CC8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lastRenderedPageBreak/>
        <w:t>Приложение №1</w:t>
      </w:r>
    </w:p>
    <w:p w:rsidR="00F66CC8" w:rsidRPr="00F66CC8" w:rsidRDefault="00F66CC8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t>к постановлению Адм</w:t>
      </w:r>
      <w:r>
        <w:rPr>
          <w:rFonts w:cs="Arial"/>
          <w:b/>
          <w:bCs/>
          <w:kern w:val="28"/>
          <w:sz w:val="32"/>
          <w:szCs w:val="32"/>
        </w:rPr>
        <w:t>и</w:t>
      </w:r>
      <w:r w:rsidRPr="00F66CC8">
        <w:rPr>
          <w:rFonts w:cs="Arial"/>
          <w:b/>
          <w:bCs/>
          <w:kern w:val="28"/>
          <w:sz w:val="32"/>
          <w:szCs w:val="32"/>
        </w:rPr>
        <w:t>нистрации</w:t>
      </w:r>
    </w:p>
    <w:p w:rsidR="00F66CC8" w:rsidRPr="00F66CC8" w:rsidRDefault="00F66CC8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t>МО ГП "Город Малоярославец"</w:t>
      </w:r>
    </w:p>
    <w:p w:rsidR="00F66CC8" w:rsidRPr="00F66CC8" w:rsidRDefault="00F66CC8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t>от 05 августа 2016</w:t>
      </w:r>
      <w:r>
        <w:rPr>
          <w:rFonts w:cs="Arial"/>
          <w:b/>
          <w:bCs/>
          <w:kern w:val="28"/>
          <w:sz w:val="32"/>
          <w:szCs w:val="32"/>
        </w:rPr>
        <w:t xml:space="preserve">г. </w:t>
      </w:r>
      <w:r w:rsidRPr="00F66CC8">
        <w:rPr>
          <w:rFonts w:cs="Arial"/>
          <w:b/>
          <w:bCs/>
          <w:kern w:val="28"/>
          <w:sz w:val="32"/>
          <w:szCs w:val="32"/>
        </w:rPr>
        <w:t>№ 723</w:t>
      </w:r>
    </w:p>
    <w:p w:rsidR="00F66CC8" w:rsidRPr="00F66CC8" w:rsidRDefault="00F66CC8" w:rsidP="0047783C">
      <w:pPr>
        <w:jc w:val="center"/>
        <w:rPr>
          <w:rFonts w:cs="Arial"/>
          <w:b/>
        </w:rPr>
      </w:pPr>
      <w:r w:rsidRPr="00F66CC8">
        <w:rPr>
          <w:rFonts w:cs="Arial"/>
          <w:b/>
          <w:bCs/>
        </w:rPr>
        <w:t xml:space="preserve">ПЕРЕЧЕНЬ МЕРОПРИЯТИЙ </w:t>
      </w:r>
      <w:r w:rsidRPr="00F66CC8">
        <w:rPr>
          <w:rFonts w:cs="Arial"/>
          <w:b/>
        </w:rPr>
        <w:t>МУНИЦИПАЛЬНОЙ ПРОГРАММЫ "ЭНЕРГОСБЕРЕЖЕНИЕ И ПОВЫШЕНИЕ ЭНЕРГЕТИЧЕСКОЙ ЭФФЕКТИВНОСТИ В МУНИЦИПАЛЬНОМ ОБРАЗОВАНИИ ГОРОДСКОЕ ПОСЕЛЕНИЕ "ГОРОД МАЛОЯРОСЛАВЕЦ" НА 2014-2020 ГОДЫ</w:t>
      </w:r>
    </w:p>
    <w:p w:rsidR="00F66CC8" w:rsidRPr="0047783C" w:rsidRDefault="00F66CC8" w:rsidP="0047783C">
      <w:pPr>
        <w:jc w:val="center"/>
        <w:rPr>
          <w:rFonts w:cs="Arial"/>
          <w:b/>
          <w:bCs/>
        </w:rPr>
      </w:pPr>
      <w:r w:rsidRPr="0047783C">
        <w:rPr>
          <w:rFonts w:cs="Arial"/>
          <w:b/>
          <w:bCs/>
        </w:rPr>
        <w:t>ТЕПЛОСНАБЖЕНИЕ</w:t>
      </w:r>
    </w:p>
    <w:p w:rsidR="00F66CC8" w:rsidRPr="00F66CC8" w:rsidRDefault="00F66CC8" w:rsidP="00F66CC8">
      <w:r w:rsidRPr="00F66CC8">
        <w:t>уменьшить объем финансирования на 2016 год в сумме 600 000 рублей 00 копеек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4535"/>
        <w:gridCol w:w="1422"/>
        <w:gridCol w:w="1090"/>
        <w:gridCol w:w="1090"/>
        <w:gridCol w:w="1090"/>
        <w:gridCol w:w="1090"/>
        <w:gridCol w:w="1090"/>
        <w:gridCol w:w="1090"/>
        <w:gridCol w:w="1090"/>
        <w:gridCol w:w="1090"/>
      </w:tblGrid>
      <w:tr w:rsidR="00F66CC8" w:rsidRPr="0047783C" w:rsidTr="00F66CC8">
        <w:trPr>
          <w:trHeight w:val="76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п/п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Наименование мероприятия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Источник финансирования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2014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2015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2016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2017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2018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2019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2020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0"/>
            </w:pPr>
            <w:r w:rsidRPr="0047783C">
              <w:t>Итого</w:t>
            </w:r>
          </w:p>
        </w:tc>
      </w:tr>
      <w:tr w:rsidR="00F66CC8" w:rsidRPr="0047783C" w:rsidTr="00F66CC8">
        <w:trPr>
          <w:trHeight w:val="76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3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Строительство котельной микрорайона Маклино в  МО ГП "Город Малоярославец"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местный бюджет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10505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13600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3834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27939</w:t>
            </w:r>
          </w:p>
        </w:tc>
      </w:tr>
      <w:tr w:rsidR="00F66CC8" w:rsidRPr="0047783C" w:rsidTr="00F66CC8">
        <w:trPr>
          <w:trHeight w:val="25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14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 xml:space="preserve">добавить 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</w:p>
        </w:tc>
      </w:tr>
      <w:tr w:rsidR="00F66CC8" w:rsidRPr="0047783C" w:rsidTr="00F66CC8">
        <w:trPr>
          <w:trHeight w:val="331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23.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 xml:space="preserve">Проектирование системы теплоснабжения  многоквартирных жилых домов, расположенных по адресу Калужская область город Малоярославец ул.Строительная дом №2, дом №8, дом №10, дом №11, ул.Дружбы дом №6, ул. Строительная дом №1, дом №3 в связи с переходом от системы центрального теплоснабжения на систему индивидульного  отопления"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местный бюджет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600 000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14F" w:rsidRPr="0047783C" w:rsidRDefault="0069614F" w:rsidP="00F66CC8">
            <w:pPr>
              <w:pStyle w:val="Table"/>
            </w:pPr>
            <w:r w:rsidRPr="0047783C">
              <w:t>600 000</w:t>
            </w:r>
          </w:p>
        </w:tc>
      </w:tr>
    </w:tbl>
    <w:p w:rsidR="0069614F" w:rsidRPr="0047783C" w:rsidRDefault="0069614F" w:rsidP="0047783C">
      <w:pPr>
        <w:ind w:left="-180"/>
        <w:rPr>
          <w:rFonts w:cs="Arial"/>
          <w:b/>
          <w:lang w:val="en-US"/>
        </w:rPr>
      </w:pPr>
    </w:p>
    <w:p w:rsidR="00C960FE" w:rsidRPr="0047783C" w:rsidRDefault="00C960FE" w:rsidP="0047783C">
      <w:pPr>
        <w:ind w:left="-180"/>
        <w:rPr>
          <w:rFonts w:cs="Arial"/>
          <w:b/>
          <w:lang w:val="en-US"/>
        </w:rPr>
      </w:pPr>
    </w:p>
    <w:p w:rsidR="00C960FE" w:rsidRPr="00F66CC8" w:rsidRDefault="00C960FE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t>Приложение №2</w:t>
      </w:r>
    </w:p>
    <w:p w:rsidR="00C960FE" w:rsidRPr="00F66CC8" w:rsidRDefault="00C960FE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C960FE" w:rsidRPr="00F66CC8" w:rsidRDefault="00C960FE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lastRenderedPageBreak/>
        <w:t>МО ГП «Город Малоярославец»</w:t>
      </w:r>
    </w:p>
    <w:p w:rsidR="00C960FE" w:rsidRPr="00F66CC8" w:rsidRDefault="00C960FE" w:rsidP="00F66CC8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F66CC8">
        <w:rPr>
          <w:rFonts w:cs="Arial"/>
          <w:b/>
          <w:bCs/>
          <w:kern w:val="28"/>
          <w:sz w:val="32"/>
          <w:szCs w:val="32"/>
        </w:rPr>
        <w:t>от 05 августа</w:t>
      </w:r>
      <w:r w:rsidR="00F66CC8">
        <w:rPr>
          <w:rFonts w:cs="Arial"/>
          <w:b/>
          <w:bCs/>
          <w:kern w:val="28"/>
          <w:sz w:val="32"/>
          <w:szCs w:val="32"/>
        </w:rPr>
        <w:t xml:space="preserve"> 2016г.</w:t>
      </w:r>
      <w:r w:rsidRPr="00F66CC8">
        <w:rPr>
          <w:rFonts w:cs="Arial"/>
          <w:b/>
          <w:bCs/>
          <w:kern w:val="28"/>
          <w:sz w:val="32"/>
          <w:szCs w:val="32"/>
        </w:rPr>
        <w:t xml:space="preserve"> № 723</w:t>
      </w:r>
    </w:p>
    <w:p w:rsidR="00F66CC8" w:rsidRDefault="00F66CC8" w:rsidP="0047783C">
      <w:pPr>
        <w:jc w:val="center"/>
        <w:rPr>
          <w:rFonts w:cs="Arial"/>
          <w:b/>
        </w:rPr>
      </w:pPr>
    </w:p>
    <w:p w:rsidR="00C960FE" w:rsidRPr="0047783C" w:rsidRDefault="00C960FE" w:rsidP="0047783C">
      <w:pPr>
        <w:jc w:val="center"/>
        <w:rPr>
          <w:rFonts w:cs="Arial"/>
          <w:b/>
        </w:rPr>
      </w:pPr>
      <w:r w:rsidRPr="0047783C">
        <w:rPr>
          <w:rFonts w:cs="Arial"/>
          <w:b/>
        </w:rPr>
        <w:t>Целевые показатели</w:t>
      </w:r>
      <w:r w:rsidR="00F66CC8">
        <w:rPr>
          <w:rFonts w:cs="Arial"/>
          <w:b/>
        </w:rPr>
        <w:t xml:space="preserve"> </w:t>
      </w:r>
      <w:r w:rsidRPr="0047783C">
        <w:rPr>
          <w:rFonts w:cs="Arial"/>
          <w:b/>
        </w:rPr>
        <w:t>энергосбережения и повышения энергетической эффективности</w:t>
      </w:r>
      <w:r w:rsidR="00F66CC8">
        <w:rPr>
          <w:rFonts w:cs="Arial"/>
          <w:b/>
        </w:rPr>
        <w:t xml:space="preserve"> </w:t>
      </w:r>
      <w:r w:rsidRPr="0047783C">
        <w:rPr>
          <w:rFonts w:cs="Arial"/>
          <w:b/>
        </w:rPr>
        <w:t>и перечень обязательных мероприятий по энергосбережению и</w:t>
      </w:r>
      <w:r w:rsidR="00F66CC8">
        <w:rPr>
          <w:rFonts w:cs="Arial"/>
          <w:b/>
        </w:rPr>
        <w:t xml:space="preserve"> </w:t>
      </w:r>
      <w:r w:rsidRPr="0047783C">
        <w:rPr>
          <w:rFonts w:cs="Arial"/>
          <w:b/>
        </w:rPr>
        <w:t>повышению энергетической эффективности</w:t>
      </w:r>
      <w:r w:rsidR="00F66CC8">
        <w:rPr>
          <w:rFonts w:cs="Arial"/>
          <w:b/>
        </w:rPr>
        <w:t xml:space="preserve"> </w:t>
      </w:r>
      <w:r w:rsidRPr="0047783C">
        <w:rPr>
          <w:rFonts w:cs="Arial"/>
          <w:b/>
        </w:rPr>
        <w:t>на 2016 год</w:t>
      </w:r>
    </w:p>
    <w:tbl>
      <w:tblPr>
        <w:tblW w:w="156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6"/>
        <w:gridCol w:w="1630"/>
        <w:gridCol w:w="3026"/>
        <w:gridCol w:w="1331"/>
        <w:gridCol w:w="3626"/>
        <w:gridCol w:w="1350"/>
      </w:tblGrid>
      <w:tr w:rsidR="00C960FE" w:rsidRPr="0047783C" w:rsidTr="00F66CC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0"/>
            </w:pPr>
            <w:r w:rsidRPr="0047783C">
              <w:t>№</w:t>
            </w:r>
          </w:p>
          <w:p w:rsidR="00C960FE" w:rsidRPr="0047783C" w:rsidRDefault="00C960FE" w:rsidP="00F66CC8">
            <w:pPr>
              <w:pStyle w:val="Table0"/>
            </w:pPr>
            <w:r w:rsidRPr="0047783C"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0"/>
            </w:pPr>
            <w:r w:rsidRPr="0047783C">
              <w:t>Наименование обязательных</w:t>
            </w:r>
          </w:p>
          <w:p w:rsidR="00C960FE" w:rsidRPr="0047783C" w:rsidRDefault="00C960FE" w:rsidP="00F66CC8">
            <w:pPr>
              <w:pStyle w:val="Table0"/>
            </w:pPr>
            <w:r w:rsidRPr="0047783C">
              <w:t>мероприятий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0"/>
            </w:pPr>
            <w:r w:rsidRPr="0047783C">
              <w:t>Срок реализации мероприятий, годы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0"/>
            </w:pPr>
            <w:r w:rsidRPr="0047783C">
              <w:t>Наименование целевых показателей энергосбережения и показателей энергетической эффективности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0"/>
            </w:pPr>
            <w:r w:rsidRPr="0047783C">
              <w:t>Значение показателя</w:t>
            </w:r>
          </w:p>
        </w:tc>
        <w:tc>
          <w:tcPr>
            <w:tcW w:w="3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Определение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Стоимость работ</w:t>
            </w:r>
          </w:p>
          <w:p w:rsidR="00C960FE" w:rsidRPr="0047783C" w:rsidRDefault="00C960FE" w:rsidP="00F66CC8">
            <w:pPr>
              <w:pStyle w:val="Table"/>
            </w:pPr>
            <w:r w:rsidRPr="0047783C">
              <w:t>(млн.руб.)</w:t>
            </w:r>
          </w:p>
        </w:tc>
      </w:tr>
      <w:tr w:rsidR="00C960FE" w:rsidRPr="0047783C" w:rsidTr="00F66CC8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 год</w:t>
            </w:r>
          </w:p>
        </w:tc>
        <w:tc>
          <w:tcPr>
            <w:tcW w:w="3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</w:p>
        </w:tc>
      </w:tr>
      <w:tr w:rsidR="00C960FE" w:rsidRPr="0047783C" w:rsidTr="00C960F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1.</w:t>
            </w:r>
          </w:p>
        </w:tc>
        <w:tc>
          <w:tcPr>
            <w:tcW w:w="1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Мероприятия по ремонту, замене оборудования, используемого для выработки тепловой энергии, с целью повышения КПД котлов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1.1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Строительство котельной  микрорайона Маклино в МО ГП «Город Малоярославец»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  <w:rPr>
                <w:b/>
              </w:rPr>
            </w:pPr>
            <w:r w:rsidRPr="0047783C">
              <w:t>Увеличение эффективности работы котельного оборудования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0,5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  <w:rPr>
                <w:b/>
              </w:rPr>
            </w:pPr>
            <w:r w:rsidRPr="0047783C">
              <w:t>Разница между КПД котлов в отчетном году и КПД котлов в 2016 году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3,8</w:t>
            </w:r>
          </w:p>
        </w:tc>
      </w:tr>
      <w:tr w:rsidR="00C960FE" w:rsidRPr="0047783C" w:rsidTr="00C960FE">
        <w:trPr>
          <w:trHeight w:val="5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</w:t>
            </w:r>
          </w:p>
        </w:tc>
        <w:tc>
          <w:tcPr>
            <w:tcW w:w="132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Мероприятия по сокращению потерь тепловой энергии (теплоносителя), в том числе при ее транспортировке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Капитальный ремонт теплосети от ТК-1 – ТК3</w:t>
            </w:r>
          </w:p>
          <w:p w:rsidR="00C960FE" w:rsidRPr="0047783C" w:rsidRDefault="00C960FE" w:rsidP="00F66CC8">
            <w:pPr>
              <w:pStyle w:val="Table"/>
            </w:pPr>
            <w:r w:rsidRPr="0047783C">
              <w:t>до точки (А) ул. Чистовича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Уменьшение потерь  тепловой энергии (теплоносителя) при транспортировке, 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-0,3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Разница между потерями тепловой энергии (теплоносителя) при транспортировке (выраженными в %) в отчетном году и потерями тепловой энергии при транспортировке (выраженными в %) в 2016 году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1,6</w:t>
            </w: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Монтаж узлов учета ГВС жилых домов Кирова 2, Стадионная 2,3, Новотеатральный проезд 3, Гагарина 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Уменьшение потерь горячей воды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15%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Разница меду нормированным потреблением и фактическим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0,4</w:t>
            </w: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lastRenderedPageBreak/>
              <w:t>2.3.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0FE" w:rsidRPr="0047783C" w:rsidRDefault="00C960FE" w:rsidP="00F66CC8">
            <w:pPr>
              <w:pStyle w:val="Table"/>
            </w:pPr>
            <w:r w:rsidRPr="0047783C">
              <w:t>Монтаж двух конденсаторных установок в РУ-0,4 кВ котельных Маклино, Г.Соколова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Уменьшение потерь электроэнергии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18%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Снижение реактивной мощности в РУ-0,4 котельных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0,2</w:t>
            </w:r>
          </w:p>
        </w:tc>
      </w:tr>
      <w:tr w:rsidR="00C960FE" w:rsidRPr="0047783C" w:rsidTr="00F66CC8">
        <w:trPr>
          <w:trHeight w:val="13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Замена сетевого насоса на котельной ул. Коммунистической, насоса ГВС на котельной ЦГА, насоса</w:t>
            </w:r>
            <w:r w:rsidR="00F66CC8">
              <w:t xml:space="preserve"> </w:t>
            </w:r>
            <w:r w:rsidRPr="0047783C">
              <w:t>холодной воды котельной ЦГА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Уменьшение потерь электроэнергии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5%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За счет применения насосов с меньшей мощностью электродвигателя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0,4</w:t>
            </w: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Экспертное заключение на продление срока службы основного тепломеханического оборудования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Продление срока службы тепломеханического оборудования (котлы, теплообменники)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10%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За счет увеличения продолжительности срока эксплуатации относительно паспортных данных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0,7</w:t>
            </w: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Режимная наладка котлов котельной Московская 60 (ТУ-12), котельной ЦГА, котельной Коммунистическая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Оптимизация режима горения горелок, согласно паспортным данным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5%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Полное сгорание газа, соблюдение норм загрязняющих выбросов, увеличение сроков чистки и промывки котлов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0,3</w:t>
            </w:r>
          </w:p>
        </w:tc>
      </w:tr>
      <w:tr w:rsidR="00C960FE" w:rsidRPr="0047783C" w:rsidTr="00F66CC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FE" w:rsidRPr="0047783C" w:rsidRDefault="00C960FE" w:rsidP="00F66CC8">
            <w:pPr>
              <w:pStyle w:val="Table"/>
            </w:pPr>
            <w:r w:rsidRPr="0047783C">
              <w:t>2.7.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0FE" w:rsidRPr="0047783C" w:rsidRDefault="00C960FE" w:rsidP="00F66CC8">
            <w:pPr>
              <w:pStyle w:val="Table"/>
            </w:pPr>
            <w:r w:rsidRPr="0047783C">
              <w:t xml:space="preserve">Проектирование системы теплоснабжения  многоквартирных жилых домов, расположенных по адресу: Калужская область, город Малоярославец, ул.Строительная, дом №2, дом №8, дом №10, дом №11, ул.Дружбы дом №6, ул. Строительная дом №1, дом №3 в связи с переходом от системы центрального теплоснабжения на систему индивидуального  отопления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2016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>Уменьшение расходов на отопление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0FE" w:rsidRPr="0047783C" w:rsidRDefault="00C960FE" w:rsidP="00F66CC8">
            <w:pPr>
              <w:pStyle w:val="Table"/>
            </w:pPr>
            <w:r w:rsidRPr="0047783C">
              <w:t xml:space="preserve"> 40%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60FE" w:rsidRPr="0047783C" w:rsidRDefault="00C960FE" w:rsidP="00F66CC8">
            <w:pPr>
              <w:pStyle w:val="Table"/>
            </w:pPr>
            <w:r w:rsidRPr="0047783C">
              <w:t>Разница между нормативным потреблением и фактическим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</w:p>
          <w:p w:rsidR="00C960FE" w:rsidRPr="0047783C" w:rsidRDefault="00C960FE" w:rsidP="00F66CC8">
            <w:pPr>
              <w:pStyle w:val="Table"/>
            </w:pPr>
            <w:r w:rsidRPr="0047783C">
              <w:t>0,6</w:t>
            </w:r>
          </w:p>
        </w:tc>
      </w:tr>
    </w:tbl>
    <w:p w:rsidR="00C960FE" w:rsidRPr="00F66CC8" w:rsidRDefault="00C960FE" w:rsidP="00F66CC8">
      <w:pPr>
        <w:ind w:firstLine="0"/>
        <w:rPr>
          <w:rFonts w:cs="Arial"/>
          <w:b/>
        </w:rPr>
      </w:pPr>
    </w:p>
    <w:sectPr w:rsidR="00C960FE" w:rsidRPr="00F66CC8" w:rsidSect="00F66CC8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3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4BB237F4"/>
    <w:multiLevelType w:val="hybridMultilevel"/>
    <w:tmpl w:val="1FB0F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6"/>
  </w:num>
  <w:num w:numId="5">
    <w:abstractNumId w:val="13"/>
  </w:num>
  <w:num w:numId="6">
    <w:abstractNumId w:val="5"/>
  </w:num>
  <w:num w:numId="7">
    <w:abstractNumId w:val="8"/>
  </w:num>
  <w:num w:numId="8">
    <w:abstractNumId w:val="6"/>
  </w:num>
  <w:num w:numId="9">
    <w:abstractNumId w:val="11"/>
  </w:num>
  <w:num w:numId="10">
    <w:abstractNumId w:val="7"/>
  </w:num>
  <w:num w:numId="11">
    <w:abstractNumId w:val="15"/>
  </w:num>
  <w:num w:numId="12">
    <w:abstractNumId w:val="9"/>
  </w:num>
  <w:num w:numId="13">
    <w:abstractNumId w:val="18"/>
  </w:num>
  <w:num w:numId="14">
    <w:abstractNumId w:val="12"/>
  </w:num>
  <w:num w:numId="15">
    <w:abstractNumId w:val="1"/>
  </w:num>
  <w:num w:numId="16">
    <w:abstractNumId w:val="14"/>
  </w:num>
  <w:num w:numId="17">
    <w:abstractNumId w:val="4"/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8C"/>
    <w:rsid w:val="000176F5"/>
    <w:rsid w:val="00017D62"/>
    <w:rsid w:val="00022D03"/>
    <w:rsid w:val="00066BB9"/>
    <w:rsid w:val="00067FAE"/>
    <w:rsid w:val="00083A08"/>
    <w:rsid w:val="000A4B64"/>
    <w:rsid w:val="000A6BC0"/>
    <w:rsid w:val="000B2842"/>
    <w:rsid w:val="000B317E"/>
    <w:rsid w:val="000D0969"/>
    <w:rsid w:val="000D0C99"/>
    <w:rsid w:val="000D225F"/>
    <w:rsid w:val="000D3ED8"/>
    <w:rsid w:val="0010723D"/>
    <w:rsid w:val="00114C07"/>
    <w:rsid w:val="0012165F"/>
    <w:rsid w:val="00127A14"/>
    <w:rsid w:val="00144F22"/>
    <w:rsid w:val="00157327"/>
    <w:rsid w:val="001577A4"/>
    <w:rsid w:val="00160D01"/>
    <w:rsid w:val="0017232A"/>
    <w:rsid w:val="001940AE"/>
    <w:rsid w:val="00196654"/>
    <w:rsid w:val="00197EF7"/>
    <w:rsid w:val="001B2CD5"/>
    <w:rsid w:val="001B3CE3"/>
    <w:rsid w:val="001B4342"/>
    <w:rsid w:val="001B4FE4"/>
    <w:rsid w:val="001D17A5"/>
    <w:rsid w:val="001D6F26"/>
    <w:rsid w:val="001E5CFC"/>
    <w:rsid w:val="001F5438"/>
    <w:rsid w:val="001F6895"/>
    <w:rsid w:val="00200B07"/>
    <w:rsid w:val="00212935"/>
    <w:rsid w:val="00216EA3"/>
    <w:rsid w:val="002225D7"/>
    <w:rsid w:val="0022613F"/>
    <w:rsid w:val="0023308C"/>
    <w:rsid w:val="002331AD"/>
    <w:rsid w:val="00254B78"/>
    <w:rsid w:val="00271EA9"/>
    <w:rsid w:val="00287D05"/>
    <w:rsid w:val="002B5373"/>
    <w:rsid w:val="002C3704"/>
    <w:rsid w:val="002D557F"/>
    <w:rsid w:val="002E767A"/>
    <w:rsid w:val="002F1F6A"/>
    <w:rsid w:val="002F3670"/>
    <w:rsid w:val="002F56A6"/>
    <w:rsid w:val="00304CA9"/>
    <w:rsid w:val="00305D65"/>
    <w:rsid w:val="00306D4D"/>
    <w:rsid w:val="003170AF"/>
    <w:rsid w:val="00336CB1"/>
    <w:rsid w:val="0033743A"/>
    <w:rsid w:val="00337693"/>
    <w:rsid w:val="003376A0"/>
    <w:rsid w:val="003413B2"/>
    <w:rsid w:val="00351E9A"/>
    <w:rsid w:val="00354626"/>
    <w:rsid w:val="0036687C"/>
    <w:rsid w:val="00373C7F"/>
    <w:rsid w:val="003819FB"/>
    <w:rsid w:val="00381FC8"/>
    <w:rsid w:val="00387C01"/>
    <w:rsid w:val="003950D0"/>
    <w:rsid w:val="003C2387"/>
    <w:rsid w:val="003D34FF"/>
    <w:rsid w:val="003D7C1F"/>
    <w:rsid w:val="003E76B9"/>
    <w:rsid w:val="003F682B"/>
    <w:rsid w:val="00413C59"/>
    <w:rsid w:val="00420391"/>
    <w:rsid w:val="004213A3"/>
    <w:rsid w:val="00426AA7"/>
    <w:rsid w:val="00433584"/>
    <w:rsid w:val="00451C62"/>
    <w:rsid w:val="004579FF"/>
    <w:rsid w:val="0047664E"/>
    <w:rsid w:val="0047783C"/>
    <w:rsid w:val="00482F5C"/>
    <w:rsid w:val="004914A7"/>
    <w:rsid w:val="004A228C"/>
    <w:rsid w:val="004A694E"/>
    <w:rsid w:val="004B599B"/>
    <w:rsid w:val="004C4901"/>
    <w:rsid w:val="004C60BE"/>
    <w:rsid w:val="004D02E1"/>
    <w:rsid w:val="004E0DA3"/>
    <w:rsid w:val="004E48E1"/>
    <w:rsid w:val="0050037A"/>
    <w:rsid w:val="00517AEE"/>
    <w:rsid w:val="00517B3A"/>
    <w:rsid w:val="00526723"/>
    <w:rsid w:val="00530F34"/>
    <w:rsid w:val="005450B8"/>
    <w:rsid w:val="00546650"/>
    <w:rsid w:val="00562AE1"/>
    <w:rsid w:val="005670F2"/>
    <w:rsid w:val="005853F4"/>
    <w:rsid w:val="005A427D"/>
    <w:rsid w:val="005B0EE9"/>
    <w:rsid w:val="005B440A"/>
    <w:rsid w:val="005C3A1E"/>
    <w:rsid w:val="005D1773"/>
    <w:rsid w:val="005D467A"/>
    <w:rsid w:val="00600092"/>
    <w:rsid w:val="0060021F"/>
    <w:rsid w:val="0060384D"/>
    <w:rsid w:val="00617169"/>
    <w:rsid w:val="00627909"/>
    <w:rsid w:val="006304DF"/>
    <w:rsid w:val="006402F7"/>
    <w:rsid w:val="006434DB"/>
    <w:rsid w:val="006513EC"/>
    <w:rsid w:val="006577EB"/>
    <w:rsid w:val="0066097E"/>
    <w:rsid w:val="00662D40"/>
    <w:rsid w:val="00666222"/>
    <w:rsid w:val="006772D7"/>
    <w:rsid w:val="00683687"/>
    <w:rsid w:val="00686F4D"/>
    <w:rsid w:val="0069269E"/>
    <w:rsid w:val="006933C0"/>
    <w:rsid w:val="006951CA"/>
    <w:rsid w:val="0069614F"/>
    <w:rsid w:val="006A0CF2"/>
    <w:rsid w:val="006A1ED8"/>
    <w:rsid w:val="006C5E3B"/>
    <w:rsid w:val="006D606F"/>
    <w:rsid w:val="006F2BAD"/>
    <w:rsid w:val="006F704B"/>
    <w:rsid w:val="00722FFD"/>
    <w:rsid w:val="0072535D"/>
    <w:rsid w:val="00725F39"/>
    <w:rsid w:val="0074079D"/>
    <w:rsid w:val="007415B2"/>
    <w:rsid w:val="00741620"/>
    <w:rsid w:val="007549D2"/>
    <w:rsid w:val="00761D20"/>
    <w:rsid w:val="007650F4"/>
    <w:rsid w:val="007A3E21"/>
    <w:rsid w:val="007C1446"/>
    <w:rsid w:val="007C5E00"/>
    <w:rsid w:val="007D101A"/>
    <w:rsid w:val="007D32BD"/>
    <w:rsid w:val="007D35FE"/>
    <w:rsid w:val="008142FF"/>
    <w:rsid w:val="00815F71"/>
    <w:rsid w:val="00822546"/>
    <w:rsid w:val="00840465"/>
    <w:rsid w:val="00842AEC"/>
    <w:rsid w:val="0085382D"/>
    <w:rsid w:val="00854F96"/>
    <w:rsid w:val="00877940"/>
    <w:rsid w:val="00880A5C"/>
    <w:rsid w:val="00882554"/>
    <w:rsid w:val="0088409F"/>
    <w:rsid w:val="008876FB"/>
    <w:rsid w:val="00894ABF"/>
    <w:rsid w:val="008B602F"/>
    <w:rsid w:val="008C5382"/>
    <w:rsid w:val="008D6E70"/>
    <w:rsid w:val="008E4186"/>
    <w:rsid w:val="00901517"/>
    <w:rsid w:val="00902BD2"/>
    <w:rsid w:val="00914DA3"/>
    <w:rsid w:val="0093369E"/>
    <w:rsid w:val="00952C8C"/>
    <w:rsid w:val="0096261D"/>
    <w:rsid w:val="00964033"/>
    <w:rsid w:val="00990DC2"/>
    <w:rsid w:val="009965B2"/>
    <w:rsid w:val="00996741"/>
    <w:rsid w:val="009A3542"/>
    <w:rsid w:val="009A50DA"/>
    <w:rsid w:val="009B6175"/>
    <w:rsid w:val="009B6687"/>
    <w:rsid w:val="009C6E87"/>
    <w:rsid w:val="009F3230"/>
    <w:rsid w:val="009F52B7"/>
    <w:rsid w:val="00A00A0A"/>
    <w:rsid w:val="00A02E84"/>
    <w:rsid w:val="00A1123B"/>
    <w:rsid w:val="00A12ECB"/>
    <w:rsid w:val="00A33A69"/>
    <w:rsid w:val="00A43ACF"/>
    <w:rsid w:val="00A45176"/>
    <w:rsid w:val="00A471A6"/>
    <w:rsid w:val="00A6009F"/>
    <w:rsid w:val="00A6087B"/>
    <w:rsid w:val="00A64A33"/>
    <w:rsid w:val="00A83C62"/>
    <w:rsid w:val="00A90505"/>
    <w:rsid w:val="00A94D5F"/>
    <w:rsid w:val="00A969B2"/>
    <w:rsid w:val="00A96AC3"/>
    <w:rsid w:val="00AA1156"/>
    <w:rsid w:val="00AA2993"/>
    <w:rsid w:val="00AA69B6"/>
    <w:rsid w:val="00AB0681"/>
    <w:rsid w:val="00AB697B"/>
    <w:rsid w:val="00AD2DF0"/>
    <w:rsid w:val="00AE55CA"/>
    <w:rsid w:val="00AF5C03"/>
    <w:rsid w:val="00B061FE"/>
    <w:rsid w:val="00B312C9"/>
    <w:rsid w:val="00B4049D"/>
    <w:rsid w:val="00B46F33"/>
    <w:rsid w:val="00B47A81"/>
    <w:rsid w:val="00B640C0"/>
    <w:rsid w:val="00B6584B"/>
    <w:rsid w:val="00B65A0F"/>
    <w:rsid w:val="00B65D4C"/>
    <w:rsid w:val="00B74B33"/>
    <w:rsid w:val="00B75AFA"/>
    <w:rsid w:val="00B8077D"/>
    <w:rsid w:val="00B83A99"/>
    <w:rsid w:val="00B976E8"/>
    <w:rsid w:val="00BA0F21"/>
    <w:rsid w:val="00BA10A6"/>
    <w:rsid w:val="00BA627C"/>
    <w:rsid w:val="00BC2777"/>
    <w:rsid w:val="00BC3EA6"/>
    <w:rsid w:val="00BC6E26"/>
    <w:rsid w:val="00BD02CE"/>
    <w:rsid w:val="00BE5471"/>
    <w:rsid w:val="00BE5870"/>
    <w:rsid w:val="00BE6DBB"/>
    <w:rsid w:val="00C05254"/>
    <w:rsid w:val="00C10CC5"/>
    <w:rsid w:val="00C15BC6"/>
    <w:rsid w:val="00C16119"/>
    <w:rsid w:val="00C21003"/>
    <w:rsid w:val="00C24A10"/>
    <w:rsid w:val="00C25A9F"/>
    <w:rsid w:val="00C67049"/>
    <w:rsid w:val="00C86922"/>
    <w:rsid w:val="00C960FE"/>
    <w:rsid w:val="00CA06B3"/>
    <w:rsid w:val="00CD654C"/>
    <w:rsid w:val="00CD6B97"/>
    <w:rsid w:val="00CE72FE"/>
    <w:rsid w:val="00CF1BD2"/>
    <w:rsid w:val="00CF71A6"/>
    <w:rsid w:val="00D01C82"/>
    <w:rsid w:val="00D02BEA"/>
    <w:rsid w:val="00D02C8C"/>
    <w:rsid w:val="00D21C03"/>
    <w:rsid w:val="00D247D6"/>
    <w:rsid w:val="00D267EC"/>
    <w:rsid w:val="00D35A2E"/>
    <w:rsid w:val="00D371CC"/>
    <w:rsid w:val="00D512AA"/>
    <w:rsid w:val="00D64CDD"/>
    <w:rsid w:val="00D671EC"/>
    <w:rsid w:val="00D7455C"/>
    <w:rsid w:val="00D74FDE"/>
    <w:rsid w:val="00D80AEE"/>
    <w:rsid w:val="00D90E0D"/>
    <w:rsid w:val="00D94095"/>
    <w:rsid w:val="00DA538E"/>
    <w:rsid w:val="00DB5020"/>
    <w:rsid w:val="00DC0DCF"/>
    <w:rsid w:val="00DC78C6"/>
    <w:rsid w:val="00DD1D9D"/>
    <w:rsid w:val="00DD3C23"/>
    <w:rsid w:val="00DE06FA"/>
    <w:rsid w:val="00DE4B02"/>
    <w:rsid w:val="00DE4B3A"/>
    <w:rsid w:val="00DE5D5C"/>
    <w:rsid w:val="00DF0B37"/>
    <w:rsid w:val="00E04831"/>
    <w:rsid w:val="00E07556"/>
    <w:rsid w:val="00E16CD1"/>
    <w:rsid w:val="00E22E1C"/>
    <w:rsid w:val="00E23581"/>
    <w:rsid w:val="00E46E5C"/>
    <w:rsid w:val="00E53D43"/>
    <w:rsid w:val="00E7117A"/>
    <w:rsid w:val="00E7359D"/>
    <w:rsid w:val="00E84542"/>
    <w:rsid w:val="00E849C9"/>
    <w:rsid w:val="00E86053"/>
    <w:rsid w:val="00EA276F"/>
    <w:rsid w:val="00EA7B48"/>
    <w:rsid w:val="00ED308C"/>
    <w:rsid w:val="00ED3D72"/>
    <w:rsid w:val="00ED569A"/>
    <w:rsid w:val="00EE235B"/>
    <w:rsid w:val="00EF6946"/>
    <w:rsid w:val="00EF703C"/>
    <w:rsid w:val="00F0475E"/>
    <w:rsid w:val="00F2294F"/>
    <w:rsid w:val="00F2501A"/>
    <w:rsid w:val="00F26487"/>
    <w:rsid w:val="00F35A0C"/>
    <w:rsid w:val="00F40782"/>
    <w:rsid w:val="00F4370F"/>
    <w:rsid w:val="00F618E1"/>
    <w:rsid w:val="00F66905"/>
    <w:rsid w:val="00F66CC8"/>
    <w:rsid w:val="00F712AA"/>
    <w:rsid w:val="00F850BB"/>
    <w:rsid w:val="00F862BD"/>
    <w:rsid w:val="00FA52FB"/>
    <w:rsid w:val="00FA77B7"/>
    <w:rsid w:val="00FB1D89"/>
    <w:rsid w:val="00FB31FA"/>
    <w:rsid w:val="00FB3E8B"/>
    <w:rsid w:val="00FB768F"/>
    <w:rsid w:val="00FC4A02"/>
    <w:rsid w:val="00FF1D44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9665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9665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9665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9665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9665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9665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96654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783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7783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7783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96654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196654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47783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9665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196654"/>
    <w:rPr>
      <w:color w:val="0000FF"/>
      <w:u w:val="none"/>
    </w:rPr>
  </w:style>
  <w:style w:type="paragraph" w:customStyle="1" w:styleId="Application">
    <w:name w:val="Application!Приложение"/>
    <w:rsid w:val="0019665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9665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9665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9665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9665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19665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19665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9665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9665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9665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96654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96654"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6BC0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200B07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7783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7783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7783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96654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196654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47783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9665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196654"/>
    <w:rPr>
      <w:color w:val="0000FF"/>
      <w:u w:val="none"/>
    </w:rPr>
  </w:style>
  <w:style w:type="paragraph" w:customStyle="1" w:styleId="Application">
    <w:name w:val="Application!Приложение"/>
    <w:rsid w:val="0019665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9665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9665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19665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19665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-registr2:8080/content/act/a1b53e41-bd07-4354-bc53-e2e5527ed45b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stup.scli.ru:8111/content/act/8f21b21c-a408-42c4-b9fe-a939b863c84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2:8080/content/act/a1b53e41-bd07-4354-bc53-e2e5527ed45b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d-registr2:8080/content/act/1e64e07c-0028-455b-9907-38930abce801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5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2016-03-17T07:24:00Z</cp:lastPrinted>
  <dcterms:created xsi:type="dcterms:W3CDTF">2017-11-10T07:26:00Z</dcterms:created>
  <dcterms:modified xsi:type="dcterms:W3CDTF">2017-11-10T07:26:00Z</dcterms:modified>
</cp:coreProperties>
</file>